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"/>
        <w:rPr>
          <w:sz w:val="18"/>
        </w:rPr>
      </w:pPr>
    </w:p>
    <w:p>
      <w:pPr>
        <w:rPr>
          <w:sz w:val="18"/>
        </w:rPr>
        <w:sectPr>
          <w:type w:val="continuous"/>
          <w:pgSz w:w="11900" w:h="16840"/>
          <w:pgMar w:top="1600" w:right="400" w:bottom="280" w:left="1200" w:header="720" w:footer="720" w:gutter="0"/>
          <w:cols w:space="720"/>
        </w:sectPr>
      </w:pPr>
    </w:p>
    <w:p>
      <w:pPr>
        <w:rPr>
          <w:sz w:val="20"/>
        </w:rPr>
      </w:pPr>
    </w:p>
    <w:p>
      <w:pPr>
        <w:spacing w:before="1"/>
      </w:pPr>
    </w:p>
    <w:p>
      <w:pPr>
        <w:ind w:left="217"/>
        <w:rPr>
          <w:b/>
          <w:sz w:val="20"/>
          <w:lang w:val="it-IT"/>
        </w:rPr>
      </w:pPr>
      <w:r>
        <w:rPr>
          <w:b/>
          <w:sz w:val="20"/>
          <w:lang w:val="it-IT"/>
        </w:rPr>
        <w:t>ALLEGATO 2 )</w:t>
      </w:r>
    </w:p>
    <w:p>
      <w:pPr>
        <w:spacing w:before="68"/>
        <w:ind w:left="222" w:right="2268" w:hanging="5"/>
        <w:rPr>
          <w:sz w:val="18"/>
          <w:lang w:val="it-IT"/>
        </w:rPr>
      </w:pPr>
      <w:r>
        <w:rPr>
          <w:lang w:val="it-IT"/>
        </w:rPr>
        <w:br w:type="column"/>
      </w:r>
      <w:r>
        <w:rPr>
          <w:sz w:val="18"/>
          <w:lang w:val="it-IT"/>
        </w:rPr>
        <w:t>MARCA DA BOLLO € 16,00</w:t>
      </w:r>
    </w:p>
    <w:p>
      <w:pPr>
        <w:rPr>
          <w:sz w:val="18"/>
          <w:lang w:val="it-IT"/>
        </w:rPr>
        <w:sectPr>
          <w:type w:val="continuous"/>
          <w:pgSz w:w="11900" w:h="16840"/>
          <w:pgMar w:top="1600" w:right="400" w:bottom="280" w:left="1200" w:header="720" w:footer="720" w:gutter="0"/>
          <w:cols w:num="2" w:space="720" w:equalWidth="0">
            <w:col w:w="1659" w:space="4946"/>
            <w:col w:w="3695"/>
          </w:cols>
        </w:sectPr>
      </w:pPr>
    </w:p>
    <w:p>
      <w:pPr>
        <w:rPr>
          <w:sz w:val="20"/>
          <w:lang w:val="it-IT"/>
        </w:rPr>
      </w:pPr>
    </w:p>
    <w:p>
      <w:pPr>
        <w:spacing w:before="10"/>
        <w:rPr>
          <w:sz w:val="19"/>
          <w:lang w:val="it-IT"/>
        </w:rPr>
      </w:pPr>
    </w:p>
    <w:p>
      <w:pPr>
        <w:spacing w:before="1"/>
        <w:ind w:left="5978"/>
        <w:rPr>
          <w:sz w:val="20"/>
          <w:lang w:val="it-IT"/>
        </w:rPr>
      </w:pPr>
      <w:r>
        <w:rPr>
          <w:sz w:val="20"/>
          <w:lang w:val="it-IT"/>
        </w:rPr>
        <w:t xml:space="preserve">AL COMUNE DI </w:t>
      </w:r>
    </w:p>
    <w:p>
      <w:pPr>
        <w:spacing w:before="1"/>
        <w:ind w:left="5978"/>
        <w:rPr>
          <w:sz w:val="20"/>
          <w:lang w:val="it-IT"/>
        </w:rPr>
      </w:pPr>
      <w:r>
        <w:rPr>
          <w:sz w:val="20"/>
          <w:lang w:val="it-IT"/>
        </w:rPr>
        <w:t>LAGNASCO</w:t>
      </w:r>
    </w:p>
    <w:p>
      <w:pPr>
        <w:spacing w:before="1"/>
        <w:ind w:left="5978"/>
        <w:rPr>
          <w:sz w:val="20"/>
          <w:lang w:val="it-IT"/>
        </w:rPr>
      </w:pPr>
      <w:r>
        <w:rPr>
          <w:sz w:val="20"/>
          <w:lang w:val="it-IT"/>
        </w:rPr>
        <w:t>Piazza Umberto 1°, n. 2</w:t>
      </w:r>
    </w:p>
    <w:p>
      <w:pPr>
        <w:spacing w:before="1"/>
        <w:ind w:left="5978"/>
        <w:rPr>
          <w:sz w:val="20"/>
          <w:lang w:val="it-IT"/>
        </w:rPr>
      </w:pPr>
      <w:r>
        <w:rPr>
          <w:sz w:val="20"/>
          <w:lang w:val="it-IT"/>
        </w:rPr>
        <w:t>12030 LAGNASCO  (CN)</w:t>
      </w:r>
    </w:p>
    <w:p>
      <w:pPr>
        <w:rPr>
          <w:sz w:val="20"/>
          <w:lang w:val="it-IT"/>
        </w:rPr>
      </w:pPr>
    </w:p>
    <w:p>
      <w:pPr>
        <w:rPr>
          <w:sz w:val="20"/>
          <w:lang w:val="it-IT"/>
        </w:rPr>
      </w:pPr>
    </w:p>
    <w:p>
      <w:pPr>
        <w:rPr>
          <w:sz w:val="20"/>
          <w:lang w:val="it-IT"/>
        </w:rPr>
      </w:pPr>
    </w:p>
    <w:p>
      <w:pPr>
        <w:spacing w:before="11"/>
        <w:rPr>
          <w:sz w:val="19"/>
          <w:lang w:val="it-IT"/>
        </w:rPr>
      </w:pPr>
    </w:p>
    <w:p>
      <w:pPr>
        <w:ind w:left="217"/>
        <w:rPr>
          <w:b/>
          <w:sz w:val="20"/>
          <w:lang w:val="it-IT"/>
        </w:rPr>
      </w:pPr>
      <w:r>
        <w:rPr>
          <w:b/>
          <w:sz w:val="20"/>
          <w:lang w:val="it-IT"/>
        </w:rPr>
        <w:t>OGGETTO: Offerta per il servizio di Tesoreria Comunale periodo 01/04/2020 – 31/12/2024.</w:t>
      </w:r>
    </w:p>
    <w:p>
      <w:pPr>
        <w:spacing w:before="1"/>
        <w:rPr>
          <w:b/>
          <w:sz w:val="20"/>
          <w:lang w:val="it-IT"/>
        </w:rPr>
      </w:pPr>
    </w:p>
    <w:p>
      <w:pPr>
        <w:tabs>
          <w:tab w:val="left" w:pos="4876"/>
        </w:tabs>
        <w:ind w:left="217"/>
        <w:rPr>
          <w:sz w:val="20"/>
          <w:lang w:val="it-IT"/>
        </w:rPr>
      </w:pPr>
      <w:r>
        <w:rPr>
          <w:sz w:val="20"/>
          <w:lang w:val="it-IT"/>
        </w:rPr>
        <w:t>Il sottoscritto</w:t>
      </w:r>
      <w:r>
        <w:rPr>
          <w:sz w:val="20"/>
          <w:u w:val="single"/>
          <w:lang w:val="it-IT"/>
        </w:rPr>
        <w:tab/>
      </w:r>
      <w:r>
        <w:rPr>
          <w:sz w:val="20"/>
          <w:lang w:val="it-IT"/>
        </w:rPr>
        <w:t>in qualità di Rappresentante Legale</w:t>
      </w:r>
    </w:p>
    <w:p>
      <w:pPr>
        <w:rPr>
          <w:sz w:val="20"/>
          <w:lang w:val="it-IT"/>
        </w:rPr>
      </w:pPr>
    </w:p>
    <w:p>
      <w:pPr>
        <w:spacing w:before="8"/>
        <w:rPr>
          <w:sz w:val="20"/>
          <w:lang w:val="it-IT"/>
        </w:rPr>
      </w:pPr>
    </w:p>
    <w:p>
      <w:pPr>
        <w:tabs>
          <w:tab w:val="left" w:pos="5013"/>
          <w:tab w:val="left" w:pos="8215"/>
        </w:tabs>
        <w:ind w:left="218"/>
        <w:rPr>
          <w:sz w:val="20"/>
          <w:lang w:val="it-IT"/>
        </w:rPr>
      </w:pPr>
      <w:r>
        <w:rPr>
          <w:sz w:val="20"/>
          <w:lang w:val="it-IT"/>
        </w:rPr>
        <w:t>di/della</w:t>
      </w:r>
      <w:r>
        <w:rPr>
          <w:sz w:val="20"/>
          <w:u w:val="single"/>
          <w:lang w:val="it-IT"/>
        </w:rPr>
        <w:tab/>
      </w:r>
      <w:r>
        <w:rPr>
          <w:sz w:val="20"/>
          <w:lang w:val="it-IT"/>
        </w:rPr>
        <w:t>con sede in</w:t>
      </w:r>
      <w:r>
        <w:rPr>
          <w:sz w:val="20"/>
          <w:u w:val="single"/>
          <w:lang w:val="it-IT"/>
        </w:rPr>
        <w:tab/>
      </w:r>
    </w:p>
    <w:p>
      <w:pPr>
        <w:rPr>
          <w:sz w:val="20"/>
          <w:lang w:val="it-IT"/>
        </w:rPr>
      </w:pPr>
    </w:p>
    <w:p>
      <w:pPr>
        <w:rPr>
          <w:sz w:val="21"/>
          <w:lang w:val="it-IT"/>
        </w:rPr>
      </w:pPr>
    </w:p>
    <w:p>
      <w:pPr>
        <w:tabs>
          <w:tab w:val="left" w:pos="5001"/>
          <w:tab w:val="left" w:pos="8203"/>
        </w:tabs>
        <w:ind w:left="218"/>
        <w:rPr>
          <w:sz w:val="20"/>
          <w:lang w:val="it-IT"/>
        </w:rPr>
      </w:pPr>
      <w:r>
        <w:rPr>
          <w:sz w:val="20"/>
          <w:lang w:val="it-IT"/>
        </w:rPr>
        <w:t>Via</w:t>
      </w:r>
      <w:r>
        <w:rPr>
          <w:sz w:val="20"/>
          <w:u w:val="single"/>
          <w:lang w:val="it-IT"/>
        </w:rPr>
        <w:tab/>
      </w:r>
      <w:r>
        <w:rPr>
          <w:sz w:val="20"/>
          <w:lang w:val="it-IT"/>
        </w:rPr>
        <w:t>n.</w:t>
      </w:r>
      <w:r>
        <w:rPr>
          <w:sz w:val="20"/>
          <w:u w:val="single"/>
          <w:lang w:val="it-IT"/>
        </w:rPr>
        <w:tab/>
      </w:r>
    </w:p>
    <w:p>
      <w:pPr>
        <w:rPr>
          <w:sz w:val="20"/>
          <w:lang w:val="it-IT"/>
        </w:rPr>
      </w:pPr>
    </w:p>
    <w:p>
      <w:pPr>
        <w:spacing w:before="8"/>
        <w:rPr>
          <w:sz w:val="20"/>
          <w:lang w:val="it-IT"/>
        </w:rPr>
      </w:pPr>
    </w:p>
    <w:p>
      <w:pPr>
        <w:ind w:left="218" w:right="1365"/>
        <w:rPr>
          <w:sz w:val="20"/>
          <w:lang w:val="it-IT"/>
        </w:rPr>
      </w:pPr>
      <w:r>
        <w:rPr>
          <w:sz w:val="20"/>
          <w:lang w:val="it-IT"/>
        </w:rPr>
        <w:t xml:space="preserve">con riferimento alla gara indetta da Codesto Ente per l’affidamento del servizio di Tesoreria Comunale per il periodo </w:t>
      </w:r>
      <w:r>
        <w:rPr>
          <w:b/>
          <w:sz w:val="20"/>
          <w:lang w:val="it-IT"/>
        </w:rPr>
        <w:t xml:space="preserve">01/04/2020 </w:t>
      </w:r>
      <w:r>
        <w:rPr>
          <w:sz w:val="20"/>
          <w:lang w:val="it-IT"/>
        </w:rPr>
        <w:t xml:space="preserve">– </w:t>
      </w:r>
      <w:r>
        <w:rPr>
          <w:b/>
          <w:sz w:val="20"/>
          <w:lang w:val="it-IT"/>
        </w:rPr>
        <w:t>31/12/2024</w:t>
      </w:r>
      <w:r>
        <w:rPr>
          <w:sz w:val="20"/>
          <w:lang w:val="it-IT"/>
        </w:rPr>
        <w:t>, presenta la propria migliore offerta come di seguito indicato:</w:t>
      </w:r>
    </w:p>
    <w:p>
      <w:pPr>
        <w:rPr>
          <w:sz w:val="20"/>
          <w:lang w:val="it-IT"/>
        </w:rPr>
      </w:pPr>
    </w:p>
    <w:p>
      <w:pPr>
        <w:spacing w:before="8" w:after="1"/>
        <w:rPr>
          <w:sz w:val="15"/>
          <w:lang w:val="it-IT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4327"/>
      </w:tblGrid>
      <w:tr>
        <w:trPr>
          <w:trHeight w:val="1012"/>
        </w:trPr>
        <w:tc>
          <w:tcPr>
            <w:tcW w:w="5741" w:type="dxa"/>
          </w:tcPr>
          <w:p>
            <w:pPr>
              <w:pStyle w:val="TableParagraph"/>
              <w:spacing w:before="11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spacing w:line="252" w:lineRule="exact"/>
              <w:rPr>
                <w:b/>
                <w:lang w:val="it-IT"/>
              </w:rPr>
            </w:pPr>
            <w:r>
              <w:rPr>
                <w:b/>
                <w:u w:val="thick"/>
                <w:lang w:val="it-IT"/>
              </w:rPr>
              <w:t>A. CONDIZIONI ECONOMICHE</w:t>
            </w:r>
          </w:p>
          <w:p>
            <w:pPr>
              <w:pStyle w:val="TableParagraph"/>
              <w:tabs>
                <w:tab w:val="left" w:pos="400"/>
              </w:tabs>
              <w:spacing w:line="252" w:lineRule="exact"/>
              <w:rPr>
                <w:b/>
                <w:lang w:val="it-IT"/>
              </w:rPr>
            </w:pPr>
            <w:r>
              <w:rPr>
                <w:b/>
                <w:u w:val="thick"/>
                <w:lang w:val="it-IT"/>
              </w:rPr>
              <w:tab/>
              <w:t>Punteggio max. attribuibile: PUNTI 70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ind w:left="1616" w:right="1609"/>
              <w:jc w:val="center"/>
              <w:rPr>
                <w:b/>
              </w:rPr>
            </w:pPr>
            <w:r>
              <w:rPr>
                <w:b/>
              </w:rPr>
              <w:t>OFFERTA</w:t>
            </w:r>
          </w:p>
        </w:tc>
      </w:tr>
      <w:tr>
        <w:trPr>
          <w:trHeight w:val="1660"/>
        </w:trPr>
        <w:tc>
          <w:tcPr>
            <w:tcW w:w="5741" w:type="dxa"/>
            <w:tcBorders>
              <w:bottom w:val="nil"/>
            </w:tcBorders>
          </w:tcPr>
          <w:p>
            <w:pPr>
              <w:pStyle w:val="TableParagraph"/>
              <w:ind w:left="136" w:right="58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Tasso di interesse passivo sull’anticipazione di tesoreria: riferito al tasso Euribor a tre mesi, base 360 gg.,media mese precedente, vigente tempo per tempo, ridotto o aumentato dello spread offerto (senza applicazione di commissioni sul massimo scoperto, né di altre commissioni). (MAX PUNTI 15)</w:t>
            </w:r>
          </w:p>
        </w:tc>
        <w:tc>
          <w:tcPr>
            <w:tcW w:w="4327" w:type="dxa"/>
            <w:tcBorders>
              <w:bottom w:val="nil"/>
            </w:tcBorders>
          </w:tcPr>
          <w:p>
            <w:pPr>
              <w:pStyle w:val="TableParagraph"/>
              <w:ind w:right="5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- spread in aumento/diminuzione rispetto a Euribor a tre mesi, base 360 gg., media mese precedente, vigente tempo per tempo (senza applicazione di commissioni sul massimo scoperto):</w:t>
            </w:r>
          </w:p>
        </w:tc>
      </w:tr>
      <w:tr>
        <w:trPr>
          <w:trHeight w:val="508"/>
        </w:trPr>
        <w:tc>
          <w:tcPr>
            <w:tcW w:w="5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PUNTI 15 alla migliore offerta.</w:t>
            </w:r>
          </w:p>
        </w:tc>
        <w:tc>
          <w:tcPr>
            <w:tcW w:w="43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60"/>
        </w:trPr>
        <w:tc>
          <w:tcPr>
            <w:tcW w:w="5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hanging="1"/>
              <w:rPr>
                <w:lang w:val="it-IT"/>
              </w:rPr>
            </w:pPr>
            <w:r>
              <w:rPr>
                <w:sz w:val="18"/>
                <w:lang w:val="it-IT"/>
              </w:rPr>
              <w:t>ALLE ALTRE OFFERTE IL PUNTEGGIO VERRA</w:t>
            </w:r>
            <w:r>
              <w:rPr>
                <w:lang w:val="it-IT"/>
              </w:rPr>
              <w:t xml:space="preserve">’ </w:t>
            </w:r>
            <w:r>
              <w:rPr>
                <w:sz w:val="18"/>
                <w:lang w:val="it-IT"/>
              </w:rPr>
              <w:t>ATTRIBUITO CON L</w:t>
            </w:r>
            <w:r>
              <w:rPr>
                <w:lang w:val="it-IT"/>
              </w:rPr>
              <w:t>’</w:t>
            </w:r>
            <w:r>
              <w:rPr>
                <w:sz w:val="18"/>
                <w:lang w:val="it-IT"/>
              </w:rPr>
              <w:t>APPLICAZIONE DELLA SEGUENTE FORMULA</w:t>
            </w:r>
            <w:r>
              <w:rPr>
                <w:lang w:val="it-IT"/>
              </w:rPr>
              <w:t>:</w:t>
            </w:r>
          </w:p>
        </w:tc>
        <w:tc>
          <w:tcPr>
            <w:tcW w:w="43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>
        <w:trPr>
          <w:trHeight w:val="1009"/>
        </w:trPr>
        <w:tc>
          <w:tcPr>
            <w:tcW w:w="5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 w:line="252" w:lineRule="exact"/>
            </w:pPr>
            <w:r>
              <w:t>OFFERTA MIGLIORE</w:t>
            </w:r>
          </w:p>
          <w:p>
            <w:pPr>
              <w:pStyle w:val="TableParagraph"/>
              <w:ind w:right="2700"/>
            </w:pPr>
            <w:r>
              <w:t>----------------------------- X 15 = OFFERTA</w:t>
            </w:r>
          </w:p>
        </w:tc>
        <w:tc>
          <w:tcPr>
            <w:tcW w:w="43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20"/>
        </w:trPr>
        <w:tc>
          <w:tcPr>
            <w:tcW w:w="5741" w:type="dxa"/>
            <w:tcBorders>
              <w:top w:val="nil"/>
            </w:tcBorders>
          </w:tcPr>
          <w:p>
            <w:pPr>
              <w:pStyle w:val="TableParagraph"/>
              <w:spacing w:before="108" w:line="252" w:lineRule="exact"/>
              <w:rPr>
                <w:lang w:val="it-IT"/>
              </w:rPr>
            </w:pPr>
            <w:r>
              <w:rPr>
                <w:i/>
                <w:lang w:val="it-IT"/>
              </w:rPr>
              <w:t>NOTA</w:t>
            </w:r>
            <w:r>
              <w:rPr>
                <w:lang w:val="it-IT"/>
              </w:rPr>
              <w:t>:</w:t>
            </w:r>
          </w:p>
          <w:p>
            <w:pPr>
              <w:pStyle w:val="TableParagraph"/>
              <w:spacing w:line="252" w:lineRule="exact"/>
              <w:rPr>
                <w:i/>
                <w:lang w:val="it-IT"/>
              </w:rPr>
            </w:pPr>
            <w:r>
              <w:rPr>
                <w:i/>
                <w:lang w:val="it-IT"/>
              </w:rPr>
              <w:t>OFFERTA MIGLIORE: EURIBOR+/-SPREAD OFFERTO</w:t>
            </w:r>
          </w:p>
        </w:tc>
        <w:tc>
          <w:tcPr>
            <w:tcW w:w="43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>
        <w:trPr>
          <w:trHeight w:val="760"/>
        </w:trPr>
        <w:tc>
          <w:tcPr>
            <w:tcW w:w="5741" w:type="dxa"/>
          </w:tcPr>
          <w:p>
            <w:pPr>
              <w:pStyle w:val="TableParagraph"/>
              <w:spacing w:line="251" w:lineRule="exact"/>
              <w:rPr>
                <w:b/>
                <w:lang w:val="it-IT"/>
              </w:rPr>
            </w:pPr>
            <w:r>
              <w:rPr>
                <w:b/>
                <w:lang w:val="it-IT"/>
              </w:rPr>
              <w:t>Tasso di interesse attivo sulle giacenze di cassa e su eventuali</w:t>
            </w:r>
          </w:p>
          <w:p>
            <w:pPr>
              <w:pStyle w:val="TableParagraph"/>
              <w:spacing w:before="5" w:line="252" w:lineRule="exact"/>
              <w:rPr>
                <w:b/>
                <w:lang w:val="it-IT"/>
              </w:rPr>
            </w:pPr>
            <w:r>
              <w:rPr>
                <w:b/>
                <w:lang w:val="it-IT"/>
              </w:rPr>
              <w:t>depositi presso il Tesoriere: riferito al tasso Euribor a tre mesi, base 360gg., media mese precedente, vigente tempo</w:t>
            </w:r>
          </w:p>
        </w:tc>
        <w:tc>
          <w:tcPr>
            <w:tcW w:w="4327" w:type="dxa"/>
          </w:tcPr>
          <w:p>
            <w:pPr>
              <w:pStyle w:val="TableParagraph"/>
              <w:spacing w:line="251" w:lineRule="exact"/>
              <w:rPr>
                <w:b/>
                <w:lang w:val="it-IT"/>
              </w:rPr>
            </w:pPr>
            <w:r>
              <w:rPr>
                <w:b/>
                <w:lang w:val="it-IT"/>
              </w:rPr>
              <w:t>- spread in aumento/diminuzione rispetto a</w:t>
            </w:r>
          </w:p>
          <w:p>
            <w:pPr>
              <w:pStyle w:val="TableParagraph"/>
              <w:spacing w:before="5" w:line="252" w:lineRule="exact"/>
              <w:ind w:right="54"/>
              <w:rPr>
                <w:b/>
                <w:i/>
                <w:lang w:val="it-IT"/>
              </w:rPr>
            </w:pPr>
            <w:r>
              <w:rPr>
                <w:b/>
                <w:lang w:val="it-IT"/>
              </w:rPr>
              <w:t>Euribor a tre mesi, base 360 gg., media mese precedente, vigente tempo per tempo</w:t>
            </w:r>
            <w:r>
              <w:rPr>
                <w:b/>
                <w:i/>
                <w:lang w:val="it-IT"/>
              </w:rPr>
              <w:t>:</w:t>
            </w:r>
          </w:p>
        </w:tc>
      </w:tr>
    </w:tbl>
    <w:p>
      <w:pPr>
        <w:spacing w:line="252" w:lineRule="exact"/>
        <w:rPr>
          <w:lang w:val="it-IT"/>
        </w:rPr>
        <w:sectPr>
          <w:type w:val="continuous"/>
          <w:pgSz w:w="11900" w:h="16840"/>
          <w:pgMar w:top="1600" w:right="4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4327"/>
      </w:tblGrid>
      <w:tr>
        <w:trPr>
          <w:trHeight w:val="4552"/>
        </w:trPr>
        <w:tc>
          <w:tcPr>
            <w:tcW w:w="5741" w:type="dxa"/>
          </w:tcPr>
          <w:p>
            <w:pPr>
              <w:pStyle w:val="TableParagraph"/>
              <w:ind w:right="38"/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per tempo, ridotto o aumentato dello spread offerto. Il tasso offerto si intende senza commissioni aggiuntive.</w:t>
            </w:r>
          </w:p>
          <w:p>
            <w:pPr>
              <w:pStyle w:val="TableParagraph"/>
              <w:ind w:left="429"/>
              <w:rPr>
                <w:b/>
                <w:lang w:val="it-IT"/>
              </w:rPr>
            </w:pPr>
            <w:r>
              <w:rPr>
                <w:b/>
                <w:lang w:val="it-IT"/>
              </w:rPr>
              <w:t>(MAX PUNTI 25)</w:t>
            </w:r>
          </w:p>
          <w:p>
            <w:pPr>
              <w:pStyle w:val="TableParagraph"/>
              <w:spacing w:before="10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spacing w:before="1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25 alla migliore offerta.</w:t>
            </w:r>
          </w:p>
          <w:p>
            <w:pPr>
              <w:pStyle w:val="TableParagraph"/>
              <w:spacing w:before="9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ind w:right="58"/>
              <w:jc w:val="both"/>
              <w:rPr>
                <w:lang w:val="it-IT"/>
              </w:rPr>
            </w:pPr>
            <w:r>
              <w:rPr>
                <w:lang w:val="it-IT"/>
              </w:rPr>
              <w:t>ALLE ALTRE OFFERTE IL PUNTEGGIO VERRA’ ATTRIBUITO CON L’APPLICAZIONE DELLA SEGUENTE FORMULA:</w:t>
            </w:r>
          </w:p>
          <w:p>
            <w:pPr>
              <w:pStyle w:val="TableParagraph"/>
              <w:spacing w:before="1"/>
              <w:ind w:left="0"/>
              <w:rPr>
                <w:lang w:val="it-IT"/>
              </w:rPr>
            </w:pPr>
          </w:p>
          <w:p>
            <w:pPr>
              <w:pStyle w:val="TableParagraph"/>
              <w:spacing w:line="252" w:lineRule="exact"/>
              <w:rPr>
                <w:lang w:val="it-IT"/>
              </w:rPr>
            </w:pPr>
            <w:r>
              <w:rPr>
                <w:lang w:val="it-IT"/>
              </w:rPr>
              <w:t>OFFERTA</w:t>
            </w:r>
          </w:p>
          <w:p>
            <w:pPr>
              <w:pStyle w:val="TableParagraph"/>
              <w:tabs>
                <w:tab w:val="left" w:pos="2903"/>
              </w:tabs>
              <w:ind w:right="2700"/>
              <w:rPr>
                <w:lang w:val="it-IT"/>
              </w:rPr>
            </w:pPr>
            <w:r>
              <w:rPr>
                <w:lang w:val="it-IT"/>
              </w:rPr>
              <w:t>-----------------------------X 25</w:t>
            </w:r>
            <w:r>
              <w:rPr>
                <w:lang w:val="it-IT"/>
              </w:rPr>
              <w:tab/>
              <w:t>= OFFERTA MIGLIORE</w:t>
            </w:r>
          </w:p>
          <w:p>
            <w:pPr>
              <w:pStyle w:val="TableParagraph"/>
              <w:spacing w:before="1"/>
              <w:ind w:left="0"/>
              <w:rPr>
                <w:lang w:val="it-IT"/>
              </w:rPr>
            </w:pPr>
          </w:p>
          <w:p>
            <w:pPr>
              <w:pStyle w:val="TableParagraph"/>
              <w:spacing w:line="252" w:lineRule="exact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NOTA:</w:t>
            </w:r>
          </w:p>
          <w:p>
            <w:pPr>
              <w:pStyle w:val="TableParagraph"/>
              <w:spacing w:line="252" w:lineRule="exact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OFFERTA MIGLIORE: EURIBOR +/- SPREAD OFFERTO</w:t>
            </w:r>
          </w:p>
        </w:tc>
        <w:tc>
          <w:tcPr>
            <w:tcW w:w="4327" w:type="dxa"/>
          </w:tcPr>
          <w:p>
            <w:pPr>
              <w:pStyle w:val="TableParagraph"/>
              <w:ind w:left="0"/>
              <w:rPr>
                <w:lang w:val="it-IT"/>
              </w:rPr>
            </w:pPr>
          </w:p>
        </w:tc>
      </w:tr>
      <w:tr>
        <w:trPr>
          <w:trHeight w:val="2277"/>
        </w:trPr>
        <w:tc>
          <w:tcPr>
            <w:tcW w:w="5741" w:type="dxa"/>
          </w:tcPr>
          <w:p>
            <w:pPr>
              <w:pStyle w:val="TableParagraph"/>
              <w:spacing w:before="11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ind w:right="38"/>
              <w:rPr>
                <w:lang w:val="it-IT"/>
              </w:rPr>
            </w:pPr>
            <w:r>
              <w:rPr>
                <w:b/>
                <w:lang w:val="it-IT"/>
              </w:rPr>
              <w:t xml:space="preserve">Compenso per il servizio tesoreria (MAX PUNTI 30) </w:t>
            </w:r>
            <w:r>
              <w:rPr>
                <w:lang w:val="it-IT"/>
              </w:rPr>
              <w:t xml:space="preserve">Importo a base d’asta € 3.000,00 annuo per complessivi € 15.000,00 (iva esclusa) per il quinquiennio </w:t>
            </w:r>
            <w:r>
              <w:rPr>
                <w:b/>
                <w:u w:val="single"/>
                <w:lang w:val="it-IT"/>
              </w:rPr>
              <w:t>omnicomprensivo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spacing w:line="252" w:lineRule="exact"/>
              <w:rPr>
                <w:b/>
                <w:lang w:val="it-IT"/>
              </w:rPr>
            </w:pPr>
            <w:r>
              <w:rPr>
                <w:b/>
                <w:lang w:val="it-IT"/>
              </w:rPr>
              <w:t>SOMMA ANNUA EURO:</w:t>
            </w:r>
          </w:p>
          <w:p>
            <w:pPr>
              <w:pStyle w:val="TableParagraph"/>
              <w:ind w:right="5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Al concorrente che offre il minor compenso verranno attribuiti 20 punti (offerta migliore), alle a tre offerte si attribuiranno punteggi in misura proporzionale secondo la seguente formula:</w:t>
            </w:r>
          </w:p>
          <w:p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offerta migliore/ offerta X 30</w:t>
            </w:r>
          </w:p>
        </w:tc>
      </w:tr>
      <w:tr>
        <w:trPr>
          <w:trHeight w:val="1012"/>
        </w:trPr>
        <w:tc>
          <w:tcPr>
            <w:tcW w:w="5741" w:type="dxa"/>
          </w:tcPr>
          <w:p>
            <w:pPr>
              <w:pStyle w:val="TableParagraph"/>
              <w:spacing w:before="11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spacing w:line="252" w:lineRule="exact"/>
              <w:rPr>
                <w:b/>
                <w:lang w:val="it-IT"/>
              </w:rPr>
            </w:pPr>
            <w:r>
              <w:rPr>
                <w:b/>
                <w:u w:val="thick"/>
                <w:lang w:val="it-IT"/>
              </w:rPr>
              <w:t>B. CONDIZIONI GENERALI</w:t>
            </w:r>
          </w:p>
          <w:p>
            <w:pPr>
              <w:pStyle w:val="TableParagraph"/>
              <w:spacing w:line="252" w:lineRule="exact"/>
              <w:rPr>
                <w:b/>
                <w:lang w:val="it-IT"/>
              </w:rPr>
            </w:pPr>
            <w:r>
              <w:rPr>
                <w:b/>
                <w:u w:val="thick"/>
                <w:lang w:val="it-IT"/>
              </w:rPr>
              <w:t>Punteggio max attribuibile PUNTI 30</w:t>
            </w:r>
          </w:p>
        </w:tc>
        <w:tc>
          <w:tcPr>
            <w:tcW w:w="4327" w:type="dxa"/>
          </w:tcPr>
          <w:p>
            <w:pPr>
              <w:pStyle w:val="TableParagraph"/>
              <w:spacing w:before="11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OFFERTA</w:t>
            </w:r>
          </w:p>
        </w:tc>
      </w:tr>
      <w:tr>
        <w:trPr>
          <w:trHeight w:val="3083"/>
        </w:trPr>
        <w:tc>
          <w:tcPr>
            <w:tcW w:w="5741" w:type="dxa"/>
          </w:tcPr>
          <w:p>
            <w:pPr>
              <w:pStyle w:val="TableParagraph"/>
              <w:ind w:right="216"/>
              <w:rPr>
                <w:b/>
                <w:lang w:val="it-IT"/>
              </w:rPr>
            </w:pPr>
            <w:r>
              <w:rPr>
                <w:b/>
                <w:lang w:val="it-IT"/>
              </w:rPr>
              <w:t>Numero di Enti pubblici territoriali, in ambito regionale, per i quali il concorrente svolge il servizio di tesoreria alla data di approvazione del capitolato.</w:t>
            </w:r>
          </w:p>
          <w:p>
            <w:pPr>
              <w:pStyle w:val="TableParagraph"/>
              <w:ind w:left="345"/>
              <w:rPr>
                <w:b/>
                <w:lang w:val="it-IT"/>
              </w:rPr>
            </w:pPr>
            <w:r>
              <w:rPr>
                <w:b/>
                <w:lang w:val="it-IT"/>
              </w:rPr>
              <w:t>(MAX PUNTI 15)</w:t>
            </w:r>
          </w:p>
          <w:p>
            <w:pPr>
              <w:pStyle w:val="TableParagraph"/>
              <w:spacing w:before="9"/>
              <w:ind w:left="0"/>
              <w:rPr>
                <w:sz w:val="21"/>
                <w:lang w:val="it-IT"/>
              </w:rPr>
            </w:pPr>
          </w:p>
          <w:p>
            <w:pPr>
              <w:pStyle w:val="TableParagraph"/>
              <w:spacing w:before="1"/>
              <w:ind w:right="1290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1 per ogni ente servito sino ad un max. di PUNTI 15</w:t>
            </w:r>
          </w:p>
          <w:p>
            <w:pPr>
              <w:pStyle w:val="TableParagraph"/>
              <w:ind w:left="0"/>
              <w:rPr>
                <w:lang w:val="it-IT"/>
              </w:rPr>
            </w:pPr>
          </w:p>
          <w:p>
            <w:pPr>
              <w:pStyle w:val="TableParagraph"/>
              <w:spacing w:before="1"/>
              <w:ind w:left="0"/>
              <w:rPr>
                <w:lang w:val="it-IT"/>
              </w:rPr>
            </w:pPr>
          </w:p>
          <w:p>
            <w:pPr>
              <w:pStyle w:val="TableParagraph"/>
              <w:ind w:right="441"/>
              <w:rPr>
                <w:b/>
                <w:sz w:val="24"/>
                <w:lang w:val="it-IT"/>
              </w:rPr>
            </w:pPr>
            <w:r>
              <w:rPr>
                <w:b/>
                <w:lang w:val="it-IT"/>
              </w:rPr>
              <w:t>PUNTI 15 per istituto che</w:t>
            </w:r>
            <w:r>
              <w:rPr>
                <w:b/>
                <w:sz w:val="24"/>
                <w:lang w:val="it-IT"/>
              </w:rPr>
              <w:t xml:space="preserve"> </w:t>
            </w:r>
            <w:r>
              <w:rPr>
                <w:b/>
                <w:lang w:val="it-IT"/>
              </w:rPr>
              <w:t>disponga di sportello nel territorio di Lagnasco</w:t>
            </w:r>
            <w:bookmarkStart w:id="0" w:name="_GoBack"/>
            <w:bookmarkEnd w:id="0"/>
          </w:p>
        </w:tc>
        <w:tc>
          <w:tcPr>
            <w:tcW w:w="4327" w:type="dxa"/>
          </w:tcPr>
          <w:p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Numero di enti serviti:</w:t>
            </w:r>
          </w:p>
          <w:p>
            <w:pPr>
              <w:pStyle w:val="TableParagraph"/>
              <w:ind w:left="0"/>
            </w:pPr>
          </w:p>
          <w:p>
            <w:pPr>
              <w:pStyle w:val="TableParagraph"/>
              <w:ind w:left="0"/>
            </w:pPr>
          </w:p>
          <w:p>
            <w:pPr>
              <w:pStyle w:val="TableParagraph"/>
              <w:ind w:left="0"/>
            </w:pPr>
          </w:p>
          <w:p>
            <w:pPr>
              <w:pStyle w:val="TableParagraph"/>
              <w:ind w:left="0"/>
            </w:pPr>
          </w:p>
          <w:p>
            <w:pPr>
              <w:pStyle w:val="TableParagraph"/>
              <w:ind w:left="0"/>
            </w:pPr>
          </w:p>
          <w:p>
            <w:pPr>
              <w:pStyle w:val="TableParagraph"/>
              <w:ind w:left="0"/>
            </w:pPr>
          </w:p>
          <w:p>
            <w:pPr>
              <w:pStyle w:val="TableParagraph"/>
              <w:ind w:left="0"/>
            </w:pPr>
          </w:p>
          <w:p>
            <w:pPr>
              <w:pStyle w:val="TableParagraph"/>
              <w:ind w:left="0"/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62" w:lineRule="exact"/>
              <w:rPr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62" w:lineRule="exact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pStyle w:val="Paragrafoelenco"/>
        <w:numPr>
          <w:ilvl w:val="0"/>
          <w:numId w:val="4"/>
        </w:numPr>
        <w:spacing w:before="5"/>
        <w:rPr>
          <w:sz w:val="20"/>
          <w:lang w:val="it-IT"/>
        </w:rPr>
      </w:pPr>
      <w:r>
        <w:rPr>
          <w:sz w:val="20"/>
          <w:lang w:val="it-IT"/>
        </w:rPr>
        <w:t>Altre spese e commissioni per operazioni e per servizi accessori.</w:t>
      </w:r>
    </w:p>
    <w:p>
      <w:pPr>
        <w:pStyle w:val="Paragrafoelenco"/>
        <w:spacing w:before="5"/>
        <w:ind w:left="720" w:firstLine="0"/>
        <w:rPr>
          <w:sz w:val="20"/>
          <w:lang w:val="it-IT"/>
        </w:rPr>
      </w:pPr>
      <w:r>
        <w:rPr>
          <w:sz w:val="20"/>
          <w:lang w:val="it-IT"/>
        </w:rPr>
        <w:t>……………………………………………</w:t>
      </w:r>
    </w:p>
    <w:p>
      <w:pPr>
        <w:pStyle w:val="Paragrafoelenco"/>
        <w:spacing w:before="5"/>
        <w:ind w:left="720" w:firstLine="0"/>
        <w:rPr>
          <w:sz w:val="20"/>
          <w:lang w:val="it-IT"/>
        </w:rPr>
      </w:pPr>
      <w:r>
        <w:rPr>
          <w:sz w:val="20"/>
          <w:lang w:val="it-IT"/>
        </w:rPr>
        <w:t>……………………………………………</w:t>
      </w:r>
    </w:p>
    <w:p>
      <w:pPr>
        <w:spacing w:before="5"/>
        <w:rPr>
          <w:sz w:val="20"/>
          <w:lang w:val="it-IT"/>
        </w:rPr>
      </w:pPr>
    </w:p>
    <w:p>
      <w:pPr>
        <w:pStyle w:val="Paragrafoelenco"/>
        <w:numPr>
          <w:ilvl w:val="0"/>
          <w:numId w:val="4"/>
        </w:numPr>
        <w:spacing w:before="5"/>
        <w:rPr>
          <w:sz w:val="20"/>
          <w:lang w:val="it-IT"/>
        </w:rPr>
      </w:pPr>
      <w:r>
        <w:rPr>
          <w:sz w:val="20"/>
          <w:lang w:val="it-IT"/>
        </w:rPr>
        <w:t>Eventuali contributi al Comune per l’attività istituzionale</w:t>
      </w:r>
    </w:p>
    <w:p>
      <w:pPr>
        <w:pStyle w:val="Paragrafoelenco"/>
        <w:spacing w:before="5"/>
        <w:ind w:left="720" w:firstLine="0"/>
        <w:rPr>
          <w:sz w:val="20"/>
          <w:lang w:val="it-IT"/>
        </w:rPr>
      </w:pPr>
      <w:r>
        <w:rPr>
          <w:sz w:val="20"/>
          <w:lang w:val="it-IT"/>
        </w:rPr>
        <w:t>…………………………………………….</w:t>
      </w:r>
    </w:p>
    <w:p>
      <w:pPr>
        <w:pStyle w:val="Paragrafoelenco"/>
        <w:spacing w:before="5"/>
        <w:ind w:left="720" w:firstLine="0"/>
        <w:rPr>
          <w:sz w:val="20"/>
          <w:lang w:val="it-IT"/>
        </w:rPr>
      </w:pPr>
      <w:r>
        <w:rPr>
          <w:sz w:val="20"/>
          <w:lang w:val="it-IT"/>
        </w:rPr>
        <w:t>…………………………………………….</w:t>
      </w:r>
    </w:p>
    <w:p>
      <w:pPr>
        <w:spacing w:before="5"/>
        <w:rPr>
          <w:sz w:val="20"/>
          <w:lang w:val="it-IT"/>
        </w:rPr>
      </w:pPr>
    </w:p>
    <w:p>
      <w:pPr>
        <w:spacing w:before="5"/>
        <w:rPr>
          <w:sz w:val="20"/>
          <w:lang w:val="it-IT"/>
        </w:rPr>
      </w:pPr>
    </w:p>
    <w:p>
      <w:pPr>
        <w:rPr>
          <w:sz w:val="28"/>
          <w:lang w:val="it-IT"/>
        </w:rPr>
      </w:pPr>
    </w:p>
    <w:p>
      <w:pPr>
        <w:rPr>
          <w:sz w:val="28"/>
          <w:lang w:val="it-IT"/>
        </w:rPr>
      </w:pPr>
    </w:p>
    <w:p>
      <w:pPr>
        <w:spacing w:before="10"/>
        <w:rPr>
          <w:sz w:val="24"/>
          <w:lang w:val="it-IT"/>
        </w:rPr>
      </w:pPr>
    </w:p>
    <w:p>
      <w:pPr>
        <w:pStyle w:val="Titolo1"/>
        <w:tabs>
          <w:tab w:val="left" w:pos="6396"/>
        </w:tabs>
        <w:rPr>
          <w:lang w:val="it-IT"/>
        </w:rPr>
      </w:pPr>
      <w:r>
        <w:rPr>
          <w:b w:val="0"/>
          <w:lang w:val="it-IT"/>
        </w:rPr>
        <w:lastRenderedPageBreak/>
        <w:t>Data</w:t>
      </w:r>
      <w:r>
        <w:rPr>
          <w:b w:val="0"/>
          <w:lang w:val="it-IT"/>
        </w:rPr>
        <w:tab/>
      </w:r>
      <w:r>
        <w:rPr>
          <w:lang w:val="it-IT"/>
        </w:rPr>
        <w:t>Il Rappresentante Legale</w:t>
      </w:r>
    </w:p>
    <w:p>
      <w:pPr>
        <w:rPr>
          <w:b/>
          <w:sz w:val="20"/>
          <w:lang w:val="it-IT"/>
        </w:rPr>
      </w:pPr>
    </w:p>
    <w:p>
      <w:pPr>
        <w:spacing w:before="7"/>
        <w:rPr>
          <w:b/>
          <w:sz w:val="21"/>
          <w:lang w:val="it-IT"/>
        </w:rPr>
      </w:pPr>
      <w:r>
        <w:rPr>
          <w:noProof/>
          <w:lang w:val="it-IT" w:eastAsia="it-IT"/>
        </w:rPr>
        <w:pict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9.55pt,14.85pt" to="515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+bHAIAAE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" strokeweight=".29192mm">
            <w10:wrap type="topAndBottom" anchorx="page"/>
          </v:line>
        </w:pict>
      </w:r>
    </w:p>
    <w:p>
      <w:pPr>
        <w:spacing w:before="6"/>
        <w:rPr>
          <w:b/>
          <w:sz w:val="17"/>
          <w:lang w:val="it-IT"/>
        </w:rPr>
      </w:pPr>
    </w:p>
    <w:p>
      <w:pPr>
        <w:spacing w:before="62"/>
        <w:ind w:left="4336" w:right="5123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Oppure</w:t>
      </w:r>
    </w:p>
    <w:p>
      <w:pPr>
        <w:rPr>
          <w:b/>
          <w:sz w:val="24"/>
          <w:lang w:val="it-IT"/>
        </w:rPr>
      </w:pPr>
    </w:p>
    <w:p>
      <w:pPr>
        <w:rPr>
          <w:b/>
          <w:sz w:val="24"/>
          <w:lang w:val="it-IT"/>
        </w:rPr>
      </w:pPr>
    </w:p>
    <w:p>
      <w:pPr>
        <w:tabs>
          <w:tab w:val="left" w:pos="6230"/>
        </w:tabs>
        <w:ind w:left="218"/>
        <w:rPr>
          <w:b/>
          <w:sz w:val="24"/>
          <w:lang w:val="it-IT"/>
        </w:rPr>
      </w:pPr>
      <w:r>
        <w:rPr>
          <w:b/>
          <w:sz w:val="24"/>
          <w:lang w:val="it-IT"/>
        </w:rPr>
        <w:t>Data</w:t>
      </w:r>
      <w:r>
        <w:rPr>
          <w:b/>
          <w:sz w:val="24"/>
          <w:lang w:val="it-IT"/>
        </w:rPr>
        <w:tab/>
        <w:t>I Rappresentanti Legali</w:t>
      </w:r>
    </w:p>
    <w:p>
      <w:pPr>
        <w:rPr>
          <w:b/>
          <w:sz w:val="24"/>
          <w:lang w:val="it-IT"/>
        </w:rPr>
      </w:pPr>
    </w:p>
    <w:p>
      <w:pPr>
        <w:ind w:left="4814"/>
        <w:rPr>
          <w:b/>
          <w:sz w:val="24"/>
          <w:lang w:val="it-IT"/>
        </w:rPr>
      </w:pPr>
      <w:r>
        <w:rPr>
          <w:b/>
          <w:sz w:val="24"/>
          <w:lang w:val="it-IT"/>
        </w:rPr>
        <w:t>--------------------------------------------------------</w:t>
      </w:r>
    </w:p>
    <w:p>
      <w:pPr>
        <w:rPr>
          <w:b/>
          <w:sz w:val="24"/>
          <w:lang w:val="it-IT"/>
        </w:rPr>
      </w:pPr>
    </w:p>
    <w:p>
      <w:pPr>
        <w:ind w:left="4574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   --------------------------------------------------------</w:t>
      </w:r>
    </w:p>
    <w:p>
      <w:pPr>
        <w:spacing w:before="9"/>
        <w:rPr>
          <w:b/>
          <w:sz w:val="23"/>
          <w:lang w:val="it-IT"/>
        </w:rPr>
      </w:pPr>
    </w:p>
    <w:p>
      <w:pPr>
        <w:ind w:left="4495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    --------------------------------------------------------</w:t>
      </w:r>
    </w:p>
    <w:p>
      <w:pPr>
        <w:rPr>
          <w:b/>
          <w:sz w:val="24"/>
          <w:lang w:val="it-IT"/>
        </w:rPr>
      </w:pPr>
    </w:p>
    <w:p>
      <w:pPr>
        <w:spacing w:before="187"/>
        <w:ind w:left="218" w:right="1246"/>
        <w:rPr>
          <w:b/>
          <w:sz w:val="20"/>
          <w:lang w:val="it-IT"/>
        </w:rPr>
      </w:pPr>
      <w:r>
        <w:rPr>
          <w:b/>
          <w:sz w:val="20"/>
          <w:lang w:val="it-IT"/>
        </w:rPr>
        <w:t>N.B. In caso di raggruppamento temporaneo l’offerta dovrà essere sottoscritta da tutti i soggetti raggruppati, qualora non sia stato ancora conferito mandato speciale di rappresentanza.</w:t>
      </w:r>
    </w:p>
    <w:sectPr>
      <w:pgSz w:w="11900" w:h="16840"/>
      <w:pgMar w:top="1380" w:right="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443A"/>
    <w:multiLevelType w:val="hybridMultilevel"/>
    <w:tmpl w:val="6228FFBA"/>
    <w:lvl w:ilvl="0" w:tplc="0DC234EA">
      <w:start w:val="1"/>
      <w:numFmt w:val="lowerLetter"/>
      <w:lvlText w:val="%1."/>
      <w:lvlJc w:val="left"/>
      <w:pPr>
        <w:ind w:left="1003" w:hanging="360"/>
      </w:pPr>
      <w:rPr>
        <w:rFonts w:ascii="Arial" w:eastAsia="Arial" w:hAnsi="Arial" w:cs="Arial" w:hint="default"/>
        <w:spacing w:val="-14"/>
        <w:w w:val="99"/>
        <w:sz w:val="24"/>
        <w:szCs w:val="24"/>
      </w:rPr>
    </w:lvl>
    <w:lvl w:ilvl="1" w:tplc="6FA23426">
      <w:numFmt w:val="bullet"/>
      <w:lvlText w:val="•"/>
      <w:lvlJc w:val="left"/>
      <w:pPr>
        <w:ind w:left="1930" w:hanging="360"/>
      </w:pPr>
      <w:rPr>
        <w:rFonts w:hint="default"/>
      </w:rPr>
    </w:lvl>
    <w:lvl w:ilvl="2" w:tplc="1AD828E0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768EB302">
      <w:numFmt w:val="bullet"/>
      <w:lvlText w:val="•"/>
      <w:lvlJc w:val="left"/>
      <w:pPr>
        <w:ind w:left="3790" w:hanging="360"/>
      </w:pPr>
      <w:rPr>
        <w:rFonts w:hint="default"/>
      </w:rPr>
    </w:lvl>
    <w:lvl w:ilvl="4" w:tplc="DDD2591A"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B2D632F0"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707828EA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25A0F702"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C4EAEFBE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" w15:restartNumberingAfterBreak="0">
    <w:nsid w:val="33B55FD3"/>
    <w:multiLevelType w:val="hybridMultilevel"/>
    <w:tmpl w:val="BFB04FF0"/>
    <w:lvl w:ilvl="0" w:tplc="34FE575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602A1BC"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1C0C79BC"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24E25F8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168A14B6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FD0A0F0A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3912D270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8B721450">
      <w:numFmt w:val="bullet"/>
      <w:lvlText w:val="•"/>
      <w:lvlJc w:val="left"/>
      <w:pPr>
        <w:ind w:left="7492" w:hanging="360"/>
      </w:pPr>
      <w:rPr>
        <w:rFonts w:hint="default"/>
      </w:rPr>
    </w:lvl>
    <w:lvl w:ilvl="8" w:tplc="C4B262DC">
      <w:numFmt w:val="bullet"/>
      <w:lvlText w:val="•"/>
      <w:lvlJc w:val="left"/>
      <w:pPr>
        <w:ind w:left="8428" w:hanging="360"/>
      </w:pPr>
      <w:rPr>
        <w:rFonts w:hint="default"/>
      </w:rPr>
    </w:lvl>
  </w:abstractNum>
  <w:abstractNum w:abstractNumId="2" w15:restartNumberingAfterBreak="0">
    <w:nsid w:val="4BC87A14"/>
    <w:multiLevelType w:val="hybridMultilevel"/>
    <w:tmpl w:val="C980C074"/>
    <w:lvl w:ilvl="0" w:tplc="16E0D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82046"/>
    <w:multiLevelType w:val="hybridMultilevel"/>
    <w:tmpl w:val="BDE8F7DA"/>
    <w:lvl w:ilvl="0" w:tplc="0688E32A">
      <w:numFmt w:val="bullet"/>
      <w:lvlText w:val="□"/>
      <w:lvlJc w:val="left"/>
      <w:pPr>
        <w:ind w:left="81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73FE69B2">
      <w:numFmt w:val="bullet"/>
      <w:lvlText w:val="•"/>
      <w:lvlJc w:val="left"/>
      <w:pPr>
        <w:ind w:left="1169" w:hanging="360"/>
      </w:pPr>
      <w:rPr>
        <w:rFonts w:hint="default"/>
      </w:rPr>
    </w:lvl>
    <w:lvl w:ilvl="2" w:tplc="37BCA60C">
      <w:numFmt w:val="bullet"/>
      <w:lvlText w:val="•"/>
      <w:lvlJc w:val="left"/>
      <w:pPr>
        <w:ind w:left="1519" w:hanging="360"/>
      </w:pPr>
      <w:rPr>
        <w:rFonts w:hint="default"/>
      </w:rPr>
    </w:lvl>
    <w:lvl w:ilvl="3" w:tplc="C2F007BC">
      <w:numFmt w:val="bullet"/>
      <w:lvlText w:val="•"/>
      <w:lvlJc w:val="left"/>
      <w:pPr>
        <w:ind w:left="1869" w:hanging="360"/>
      </w:pPr>
      <w:rPr>
        <w:rFonts w:hint="default"/>
      </w:rPr>
    </w:lvl>
    <w:lvl w:ilvl="4" w:tplc="0518D308">
      <w:numFmt w:val="bullet"/>
      <w:lvlText w:val="•"/>
      <w:lvlJc w:val="left"/>
      <w:pPr>
        <w:ind w:left="2218" w:hanging="360"/>
      </w:pPr>
      <w:rPr>
        <w:rFonts w:hint="default"/>
      </w:rPr>
    </w:lvl>
    <w:lvl w:ilvl="5" w:tplc="679E744C">
      <w:numFmt w:val="bullet"/>
      <w:lvlText w:val="•"/>
      <w:lvlJc w:val="left"/>
      <w:pPr>
        <w:ind w:left="2568" w:hanging="360"/>
      </w:pPr>
      <w:rPr>
        <w:rFonts w:hint="default"/>
      </w:rPr>
    </w:lvl>
    <w:lvl w:ilvl="6" w:tplc="03FA00AA">
      <w:numFmt w:val="bullet"/>
      <w:lvlText w:val="•"/>
      <w:lvlJc w:val="left"/>
      <w:pPr>
        <w:ind w:left="2918" w:hanging="360"/>
      </w:pPr>
      <w:rPr>
        <w:rFonts w:hint="default"/>
      </w:rPr>
    </w:lvl>
    <w:lvl w:ilvl="7" w:tplc="F47A8880">
      <w:numFmt w:val="bullet"/>
      <w:lvlText w:val="•"/>
      <w:lvlJc w:val="left"/>
      <w:pPr>
        <w:ind w:left="3267" w:hanging="360"/>
      </w:pPr>
      <w:rPr>
        <w:rFonts w:hint="default"/>
      </w:rPr>
    </w:lvl>
    <w:lvl w:ilvl="8" w:tplc="1882BCC2">
      <w:numFmt w:val="bullet"/>
      <w:lvlText w:val="•"/>
      <w:lvlJc w:val="left"/>
      <w:pPr>
        <w:ind w:left="3617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35F14BE-86CC-4893-9A9D-A8444BE7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2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72" w:lineRule="exact"/>
      <w:ind w:left="1003" w:hanging="360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 170 allegato 2</vt:lpstr>
    </vt:vector>
  </TitlesOfParts>
  <Company> 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170 allegato 2</dc:title>
  <dc:creator>Bonettol</dc:creator>
  <cp:lastModifiedBy>Gigi</cp:lastModifiedBy>
  <cp:revision>14</cp:revision>
  <cp:lastPrinted>2020-02-07T07:14:00Z</cp:lastPrinted>
  <dcterms:created xsi:type="dcterms:W3CDTF">2019-10-29T13:24:00Z</dcterms:created>
  <dcterms:modified xsi:type="dcterms:W3CDTF">2020-02-10T13:21:00Z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2019-10-29T00:00:00Z</vt:filetime>
  </property>
</Properties>
</file>